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DA08" w14:textId="77777777" w:rsidR="00D50D58" w:rsidRDefault="00D50D58" w:rsidP="00D50D58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ПУБЛИЧНАЯ ОФЕРТА</w:t>
      </w:r>
    </w:p>
    <w:p w14:paraId="1C3406DA" w14:textId="59A18B2F" w:rsidR="00D50D58" w:rsidRDefault="00D50D58" w:rsidP="00D50D5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(в порядке пункта 2 статьи 437 Гражданского кодекса Российской Федерации)</w:t>
      </w:r>
      <w:r>
        <w:rPr>
          <w:rFonts w:ascii="Roboto" w:hAnsi="Roboto"/>
          <w:color w:val="333333"/>
        </w:rPr>
        <w:br/>
        <w:t>Настоящая Публичная оферта (далее по тексту – “Оферта”) представляет собой предложение Общества с ограниченной ответственностью “</w:t>
      </w:r>
      <w:r w:rsidR="00A25F83">
        <w:rPr>
          <w:rFonts w:ascii="Roboto" w:hAnsi="Roboto"/>
          <w:color w:val="333333"/>
        </w:rPr>
        <w:t>БСК</w:t>
      </w:r>
      <w:r>
        <w:rPr>
          <w:rFonts w:ascii="Roboto" w:hAnsi="Roboto"/>
          <w:color w:val="333333"/>
        </w:rPr>
        <w:t xml:space="preserve">” (ОГРН </w:t>
      </w:r>
      <w:r w:rsidR="00A25F83" w:rsidRPr="00A25F83">
        <w:rPr>
          <w:rFonts w:ascii="Roboto" w:hAnsi="Roboto"/>
          <w:color w:val="333333"/>
        </w:rPr>
        <w:t>1187456035865</w:t>
      </w:r>
      <w:r>
        <w:rPr>
          <w:rFonts w:ascii="Roboto" w:hAnsi="Roboto"/>
          <w:color w:val="333333"/>
        </w:rPr>
        <w:t xml:space="preserve">, ИНН/КПП </w:t>
      </w:r>
      <w:r w:rsidR="00A25F83" w:rsidRPr="00A25F83">
        <w:rPr>
          <w:rFonts w:ascii="Roboto" w:hAnsi="Roboto"/>
          <w:color w:val="333333"/>
        </w:rPr>
        <w:t>7449137187</w:t>
      </w:r>
      <w:r>
        <w:rPr>
          <w:rFonts w:ascii="Roboto" w:hAnsi="Roboto"/>
          <w:color w:val="333333"/>
        </w:rPr>
        <w:t>/</w:t>
      </w:r>
      <w:r w:rsidR="00A25F83" w:rsidRPr="00A25F83">
        <w:rPr>
          <w:rFonts w:ascii="Roboto" w:hAnsi="Roboto"/>
          <w:color w:val="333333"/>
        </w:rPr>
        <w:t>744901001</w:t>
      </w:r>
      <w:r>
        <w:rPr>
          <w:rFonts w:ascii="Roboto" w:hAnsi="Roboto"/>
          <w:color w:val="333333"/>
        </w:rPr>
        <w:t xml:space="preserve">; адрес юридического лица: Россия, </w:t>
      </w:r>
      <w:r w:rsidR="00A25F83" w:rsidRPr="00A25F83">
        <w:rPr>
          <w:rFonts w:ascii="Roboto" w:hAnsi="Roboto"/>
          <w:color w:val="333333"/>
        </w:rPr>
        <w:t>454046 г. Челябинск, ул. Стахановцев, д. 112, оф. 31</w:t>
      </w:r>
      <w:r>
        <w:rPr>
          <w:rFonts w:ascii="Roboto" w:hAnsi="Roboto"/>
          <w:color w:val="333333"/>
        </w:rPr>
        <w:t>), именуемого в дальнейшем “Поставщик”, поставить автозапчасти для грузового (коммерческого) транспорта.</w:t>
      </w:r>
      <w:r>
        <w:rPr>
          <w:rFonts w:ascii="Roboto" w:hAnsi="Roboto"/>
          <w:color w:val="333333"/>
        </w:rPr>
        <w:br/>
        <w:t>Настоящая Публичная оферта размещена на официальном интернет-сайте ООО “</w:t>
      </w:r>
      <w:r w:rsidR="00A25F83">
        <w:rPr>
          <w:rFonts w:ascii="Roboto" w:hAnsi="Roboto"/>
          <w:color w:val="333333"/>
        </w:rPr>
        <w:t>БСК</w:t>
      </w:r>
      <w:r>
        <w:rPr>
          <w:rFonts w:ascii="Roboto" w:hAnsi="Roboto"/>
          <w:color w:val="333333"/>
        </w:rPr>
        <w:t xml:space="preserve">” по адресу </w:t>
      </w:r>
      <w:r w:rsidR="00A25F83" w:rsidRPr="00A25F83">
        <w:rPr>
          <w:rFonts w:ascii="Roboto" w:hAnsi="Roboto"/>
          <w:color w:val="333333"/>
        </w:rPr>
        <w:t>https://bsk74.ru/oplata-i-dostavka.html</w:t>
      </w:r>
      <w:r>
        <w:rPr>
          <w:rFonts w:ascii="Roboto" w:hAnsi="Roboto"/>
          <w:color w:val="333333"/>
        </w:rPr>
        <w:t xml:space="preserve"> (далее по тексту – “Сайт”).</w:t>
      </w:r>
    </w:p>
    <w:p w14:paraId="12F7978A" w14:textId="33ECA6D5" w:rsidR="00D50D58" w:rsidRDefault="00D50D58" w:rsidP="00D50D5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1. ИСПОЛЬЗУЕМЫЕ ТЕРМИНЫ И ОПРЕДЕЛЕНИЯ</w:t>
      </w:r>
      <w:r>
        <w:rPr>
          <w:rFonts w:ascii="Roboto" w:hAnsi="Roboto"/>
          <w:color w:val="333333"/>
        </w:rPr>
        <w:br/>
        <w:t>1.1. Оферта – предложение Поставщика заключить договор на настоящих условиях;</w:t>
      </w:r>
      <w:r>
        <w:rPr>
          <w:rFonts w:ascii="Roboto" w:hAnsi="Roboto"/>
          <w:color w:val="333333"/>
        </w:rPr>
        <w:br/>
        <w:t>1.2. Акцепт – принятие Оферты Покупателем;</w:t>
      </w:r>
      <w:r>
        <w:rPr>
          <w:rFonts w:ascii="Roboto" w:hAnsi="Roboto"/>
          <w:color w:val="333333"/>
        </w:rPr>
        <w:br/>
        <w:t>1.3. Поставщик – Общество с ограниченной ответственностью “</w:t>
      </w:r>
      <w:r w:rsidR="00A25F83">
        <w:rPr>
          <w:rFonts w:ascii="Roboto" w:hAnsi="Roboto"/>
          <w:color w:val="333333"/>
        </w:rPr>
        <w:t>БСК</w:t>
      </w:r>
      <w:r>
        <w:rPr>
          <w:rFonts w:ascii="Roboto" w:hAnsi="Roboto"/>
          <w:color w:val="333333"/>
        </w:rPr>
        <w:t>” (</w:t>
      </w:r>
      <w:r w:rsidR="00A25F83">
        <w:rPr>
          <w:rFonts w:ascii="Roboto" w:hAnsi="Roboto"/>
          <w:color w:val="333333"/>
        </w:rPr>
        <w:t xml:space="preserve">ОГРН </w:t>
      </w:r>
      <w:r w:rsidR="00A25F83" w:rsidRPr="00A25F83">
        <w:rPr>
          <w:rFonts w:ascii="Roboto" w:hAnsi="Roboto"/>
          <w:color w:val="333333"/>
        </w:rPr>
        <w:t>1187456035865</w:t>
      </w:r>
      <w:r w:rsidR="00A25F83">
        <w:rPr>
          <w:rFonts w:ascii="Roboto" w:hAnsi="Roboto"/>
          <w:color w:val="333333"/>
        </w:rPr>
        <w:t xml:space="preserve">, ИНН/КПП </w:t>
      </w:r>
      <w:r w:rsidR="00A25F83" w:rsidRPr="00A25F83">
        <w:rPr>
          <w:rFonts w:ascii="Roboto" w:hAnsi="Roboto"/>
          <w:color w:val="333333"/>
        </w:rPr>
        <w:t>7449137187</w:t>
      </w:r>
      <w:r w:rsidR="00A25F83">
        <w:rPr>
          <w:rFonts w:ascii="Roboto" w:hAnsi="Roboto"/>
          <w:color w:val="333333"/>
        </w:rPr>
        <w:t>/</w:t>
      </w:r>
      <w:r w:rsidR="00A25F83" w:rsidRPr="00A25F83">
        <w:rPr>
          <w:rFonts w:ascii="Roboto" w:hAnsi="Roboto"/>
          <w:color w:val="333333"/>
        </w:rPr>
        <w:t>744901001</w:t>
      </w:r>
      <w:r w:rsidR="00A25F83">
        <w:rPr>
          <w:rFonts w:ascii="Roboto" w:hAnsi="Roboto"/>
          <w:color w:val="333333"/>
        </w:rPr>
        <w:t xml:space="preserve">; адрес юридического лица: Россия, </w:t>
      </w:r>
      <w:r w:rsidR="00A25F83" w:rsidRPr="00A25F83">
        <w:rPr>
          <w:rFonts w:ascii="Roboto" w:hAnsi="Roboto"/>
          <w:color w:val="333333"/>
        </w:rPr>
        <w:t>454046 г. Челябинск, ул. Стахановцев, д. 112, оф. 31</w:t>
      </w:r>
      <w:r>
        <w:rPr>
          <w:rFonts w:ascii="Roboto" w:hAnsi="Roboto"/>
          <w:color w:val="333333"/>
        </w:rPr>
        <w:t>), зарегистрированное и действующее в качестве юридического лица в соответствии с законодательством Российской Федерации, осуществляющее предпринимательскую деятельность по оптовой торговле автомобильными деталями, узлами и принадлежностями;</w:t>
      </w:r>
      <w:r>
        <w:rPr>
          <w:rFonts w:ascii="Roboto" w:hAnsi="Roboto"/>
          <w:color w:val="333333"/>
        </w:rPr>
        <w:br/>
        <w:t>1.4. Покупатель – лицо, акцептировавшее настоящую Оферту на нижеуказанных условиях;</w:t>
      </w:r>
      <w:r>
        <w:rPr>
          <w:rFonts w:ascii="Roboto" w:hAnsi="Roboto"/>
          <w:color w:val="333333"/>
        </w:rPr>
        <w:br/>
        <w:t>1.5. Товары (Товар) – автозапчасти для грузового (коммерческого) транспорта, поставляемые Поставщиком Покупателю в рамках настоящей Оферты;</w:t>
      </w:r>
      <w:r>
        <w:rPr>
          <w:rFonts w:ascii="Roboto" w:hAnsi="Roboto"/>
          <w:color w:val="333333"/>
        </w:rPr>
        <w:br/>
        <w:t>1.6. Счет на оплату и/или Счет – документ, передаваемый Поставщиком Покупателю посредством электронной связи и содержащий информацию об ассортименте (наименовании), количестве и стоимости Товара, предполагаемого к передаче Поставщиком Покупателю.</w:t>
      </w:r>
      <w:r>
        <w:rPr>
          <w:rFonts w:ascii="Roboto" w:hAnsi="Roboto"/>
          <w:color w:val="333333"/>
        </w:rPr>
        <w:br/>
        <w:t>2. ПРЕДМЕТ ОФЕРТЫ</w:t>
      </w:r>
      <w:r>
        <w:rPr>
          <w:rFonts w:ascii="Roboto" w:hAnsi="Roboto"/>
          <w:color w:val="333333"/>
        </w:rPr>
        <w:br/>
        <w:t>2.1. В соответствии с настоящей Офертой Поставщик обязуется передать Покупателю Товар, а Покупатель обязуется принять и оплатить поставляемый Товар.</w:t>
      </w:r>
      <w:r>
        <w:rPr>
          <w:rFonts w:ascii="Roboto" w:hAnsi="Roboto"/>
          <w:color w:val="333333"/>
        </w:rPr>
        <w:br/>
        <w:t>2.2. В соответствии с пунктом 2 статьи 437 Гражданского кодекса Российской Федерации настоящая Оферта является публичной.</w:t>
      </w:r>
      <w:r>
        <w:rPr>
          <w:rFonts w:ascii="Roboto" w:hAnsi="Roboto"/>
          <w:color w:val="333333"/>
        </w:rPr>
        <w:br/>
        <w:t>2.3. Акцепт настоящей Оферты (принятие нижеуказанных положений Оферты) осуществляется посредством совершения Покупателем конклюдентных действий, а именно посредством оплаты стоимости Товара на основании выставленного Поставщиком в адрес Покупателя Счета на оплату.</w:t>
      </w:r>
      <w:r>
        <w:rPr>
          <w:rFonts w:ascii="Roboto" w:hAnsi="Roboto"/>
          <w:color w:val="333333"/>
        </w:rPr>
        <w:br/>
        <w:t>2.4. Акцепт Покупателем настоящей Оферты свидетельствует о возникновении между сторонами правоотношений по разовой сделке купли-продажи, в связи с чем положения Гражданского кодекса Российской Федерации о договоре поставки к правоотношениям сторон не применяются.</w:t>
      </w:r>
      <w:r>
        <w:rPr>
          <w:rFonts w:ascii="Roboto" w:hAnsi="Roboto"/>
          <w:color w:val="333333"/>
        </w:rPr>
        <w:br/>
        <w:t>2.5. Поставщик подтверждает, что на момент передачи Покупателю Товар не заложен, не арестован, свободен от любых прав третьих лиц.</w:t>
      </w:r>
      <w:r>
        <w:rPr>
          <w:rFonts w:ascii="Roboto" w:hAnsi="Roboto"/>
          <w:color w:val="333333"/>
        </w:rPr>
        <w:br/>
        <w:t xml:space="preserve">2.6. Право собственности на Товар переходит к Покупателю в момент передачи (отгрузки) Товара Продавцом Покупателю. Датой поставки (передачи) Товаров считается дата, указанная в передаточном документе. Риск случайной гибели или порчи Товара несет собственник Товара в соответствии с действующим </w:t>
      </w:r>
      <w:r>
        <w:rPr>
          <w:rFonts w:ascii="Roboto" w:hAnsi="Roboto"/>
          <w:color w:val="333333"/>
        </w:rPr>
        <w:lastRenderedPageBreak/>
        <w:t>гражданским законодательством Российской Федерации.</w:t>
      </w:r>
      <w:r>
        <w:rPr>
          <w:rFonts w:ascii="Roboto" w:hAnsi="Roboto"/>
          <w:color w:val="333333"/>
        </w:rPr>
        <w:br/>
        <w:t>3. ПОРЯДОК СОГЛАСОВАНИЯ УСЛОВИЙ ПОСТАВКИ ТОВАРА</w:t>
      </w:r>
      <w:r>
        <w:rPr>
          <w:rFonts w:ascii="Roboto" w:hAnsi="Roboto"/>
          <w:color w:val="333333"/>
        </w:rPr>
        <w:br/>
        <w:t>3.1. Согласование сторонами условий поставки партии Товара осуществляется посредством электронной связи, при этом документы, оформленные посредством электронной связи, имеют юридическую силу до момента предоставления оригиналов таких документов.</w:t>
      </w:r>
      <w:r>
        <w:rPr>
          <w:rFonts w:ascii="Roboto" w:hAnsi="Roboto"/>
          <w:color w:val="333333"/>
        </w:rPr>
        <w:br/>
        <w:t>3.2. Поставщик посредством электронной связи направляет Покупателю Счет на оплату, содержащий наименование (ассортимент) Товара, количество Товара, цена за единицу Товара, общая цена Товара (включая НДС).</w:t>
      </w:r>
      <w:r>
        <w:rPr>
          <w:rFonts w:ascii="Roboto" w:hAnsi="Roboto"/>
          <w:color w:val="333333"/>
        </w:rPr>
        <w:br/>
        <w:t>3.3. Срок рассмотрения Покупателем предложения Поставщика (Счета на оплату) – в течение дня поступления Счета на оплату. Отсутствие оплаты Покупателем по Счету в срок, установленный настоящим пунктом (в день поступления Счета), означает отказ Покупателя от акцепта настоящей Оферты.</w:t>
      </w:r>
      <w:r>
        <w:rPr>
          <w:rFonts w:ascii="Roboto" w:hAnsi="Roboto"/>
          <w:color w:val="333333"/>
        </w:rPr>
        <w:br/>
        <w:t>4. СТОИМОСТЬ ТОВАРА. ПОРЯДОК РАСЧЕТОВ</w:t>
      </w:r>
      <w:r>
        <w:rPr>
          <w:rFonts w:ascii="Roboto" w:hAnsi="Roboto"/>
          <w:color w:val="333333"/>
        </w:rPr>
        <w:br/>
        <w:t>4.1. Стоимость Товара устанавливается в Счете на оплату.</w:t>
      </w:r>
      <w:r>
        <w:rPr>
          <w:rFonts w:ascii="Roboto" w:hAnsi="Roboto"/>
          <w:color w:val="333333"/>
        </w:rPr>
        <w:br/>
        <w:t>4.2. Поставщик осуществляет поставку Товара на условиях 100% предоплаты: Покупатель осуществляет платёж в размере 100% от стоимости поставляемого Товара на основании Счета на оплату.</w:t>
      </w:r>
      <w:r>
        <w:rPr>
          <w:rFonts w:ascii="Roboto" w:hAnsi="Roboto"/>
          <w:color w:val="333333"/>
        </w:rPr>
        <w:br/>
        <w:t>4.3. Поставщик вправе возвратить Покупателю денежные средства, поступившие в счет оплаты Товара, до наступления срока поставки Товара.</w:t>
      </w:r>
      <w:r>
        <w:rPr>
          <w:rFonts w:ascii="Roboto" w:hAnsi="Roboto"/>
          <w:color w:val="333333"/>
        </w:rPr>
        <w:br/>
        <w:t>В случае, предусмотренном частью первой настоящего пункта Договора, Товар не считается предоплаченным, в связи с чем у Покупателя не возникает права требовать от Поставщика передачи Товара на основании пункта 3 статьи 487 Гражданского кодекса Российской Федерации.</w:t>
      </w:r>
      <w:r>
        <w:rPr>
          <w:rFonts w:ascii="Roboto" w:hAnsi="Roboto"/>
          <w:color w:val="333333"/>
        </w:rPr>
        <w:br/>
        <w:t>5. СРОК ПОСТАВКИ ТОВАРА</w:t>
      </w:r>
      <w:r>
        <w:rPr>
          <w:rFonts w:ascii="Roboto" w:hAnsi="Roboto"/>
          <w:color w:val="333333"/>
        </w:rPr>
        <w:br/>
        <w:t>5.1. Поставщик поставляет Товар Покупателю в срок, указанный в Счете на оплату.</w:t>
      </w:r>
      <w:r>
        <w:rPr>
          <w:rFonts w:ascii="Roboto" w:hAnsi="Roboto"/>
          <w:color w:val="333333"/>
        </w:rPr>
        <w:br/>
        <w:t>5.2. При отсутствии в Счете на оплату указания на срок поставки Товара Поставщик обязуется поставить Товар Покупателю в течение 180 (ста восьмидесяти) календарных дней с момента осуществления Покупателем оплаты Товара на основании Счета Поставщика.</w:t>
      </w:r>
      <w:r>
        <w:rPr>
          <w:rFonts w:ascii="Roboto" w:hAnsi="Roboto"/>
          <w:color w:val="333333"/>
        </w:rPr>
        <w:br/>
        <w:t>Стороны пришли к соглашению, что срок поставки, установленный частью первой настоящего пункта Договора, а именно: 180 (сто восемьдесят) календарных дней с момента осуществления Покупателем оплаты Товара на основании Счета Поставщика, признан Сторонами разумным и обоснованным с учетом времени, необходимого Поставщику для заказа товара у производителя и осуществления необходимых таможенно-логистических операции для поставки Товара Покупателю.</w:t>
      </w:r>
      <w:r>
        <w:rPr>
          <w:rFonts w:ascii="Roboto" w:hAnsi="Roboto"/>
          <w:color w:val="333333"/>
        </w:rPr>
        <w:br/>
        <w:t>6. ПОРЯДОК ПЕРЕДАЧИ ТОВАРА ПОСТАВЩИКОМ ПОКУПАТЕЛЮ</w:t>
      </w:r>
      <w:r>
        <w:rPr>
          <w:rFonts w:ascii="Roboto" w:hAnsi="Roboto"/>
          <w:color w:val="333333"/>
        </w:rPr>
        <w:br/>
        <w:t>6.1. Передача Товара Поставщиком Покупателю осуществляется на условиях самовывоза со складов Поставщика на территории Российской Федерации. Согласование склада Поставщика (обособленного подразделения Поставщика, с территории которого производится отгрузка Товара) стороны осуществляют посредством электронной связи.</w:t>
      </w:r>
      <w:r>
        <w:rPr>
          <w:rFonts w:ascii="Roboto" w:hAnsi="Roboto"/>
          <w:color w:val="333333"/>
        </w:rPr>
        <w:br/>
        <w:t>6.2. О готовности Товара к самовывозу Поставщик уведомляет Покупателя посредством электронной связи.</w:t>
      </w:r>
      <w:r>
        <w:rPr>
          <w:rFonts w:ascii="Roboto" w:hAnsi="Roboto"/>
          <w:color w:val="333333"/>
        </w:rPr>
        <w:br/>
        <w:t xml:space="preserve">6.3. Покупатель обеспечивает наличие у лица, прибывшего за Товаром, необходимых документов: доверенности на право получения товарно-материальных ценностей, оформленной в соответствии с законодательством Российской Федерации, а также документа, удостоверяющего личность </w:t>
      </w:r>
      <w:r>
        <w:rPr>
          <w:rFonts w:ascii="Roboto" w:hAnsi="Roboto"/>
          <w:color w:val="333333"/>
        </w:rPr>
        <w:lastRenderedPageBreak/>
        <w:t>получателя Товара.</w:t>
      </w:r>
      <w:r>
        <w:rPr>
          <w:rFonts w:ascii="Roboto" w:hAnsi="Roboto"/>
          <w:color w:val="333333"/>
        </w:rPr>
        <w:br/>
        <w:t>6.4. Приемка Товара производится на складе Поставщика и оформляется передаточным документом. Отгрузка Товара со склада Поставщика осуществляется силами и средствами Поставщика на автотранспортные средства Покупателя, которые должны быть приспособлены для безопасной перевозки Товара.</w:t>
      </w:r>
      <w:r>
        <w:rPr>
          <w:rFonts w:ascii="Roboto" w:hAnsi="Roboto"/>
          <w:color w:val="333333"/>
        </w:rPr>
        <w:br/>
        <w:t>6.5. Покупатель обеспечивает соблюдение лицом, прибывшим за Товаром, соблюдение законодательно установленных правил пожарной безопасности, техники безопасности и других нормативов и правил.</w:t>
      </w:r>
      <w:r>
        <w:rPr>
          <w:rFonts w:ascii="Roboto" w:hAnsi="Roboto"/>
          <w:color w:val="333333"/>
        </w:rPr>
        <w:br/>
        <w:t>7. ПРИЕМКА ТОВАРА</w:t>
      </w:r>
      <w:r>
        <w:rPr>
          <w:rFonts w:ascii="Roboto" w:hAnsi="Roboto"/>
          <w:color w:val="333333"/>
        </w:rPr>
        <w:br/>
        <w:t>7.1. Стороны пришли к соглашению, что оформление передачи Товара от Поставщика Покупателю осуществляется с использованием Универсального передаточного документа (далее по тексту – “УПД”) унифицированной формы на основе формы счета-фактуры, рекомендованной Федеральной налоговой службой согласно Письму от 21.10.2013г. NММВ-20-3/96@. Стороны пришли к соглашению об использовании УПД в качестве первичного учетного документа и счета-фактуры.</w:t>
      </w:r>
      <w:r>
        <w:rPr>
          <w:rFonts w:ascii="Roboto" w:hAnsi="Roboto"/>
          <w:color w:val="333333"/>
        </w:rPr>
        <w:br/>
        <w:t>7.2. Одновременно с передачей Товара Поставщик передает Покупателю сопутствующие документы: счет, копию сертификата качества Товара и техническую документацию, предоставляемую заводом-изготовителем (при наличии и по требованию Покупателя).</w:t>
      </w:r>
      <w:r>
        <w:rPr>
          <w:rFonts w:ascii="Roboto" w:hAnsi="Roboto"/>
          <w:color w:val="333333"/>
        </w:rPr>
        <w:br/>
        <w:t>7.3. Приемка Товара по ассортименту, количеству, комплектности и качеству (на пред-мет наличия видимых недостатков) проверяется Покупателем в момент получения Товара от Поставщика.</w:t>
      </w:r>
      <w:r>
        <w:rPr>
          <w:rFonts w:ascii="Roboto" w:hAnsi="Roboto"/>
          <w:color w:val="333333"/>
        </w:rPr>
        <w:br/>
        <w:t>7.4. В случае обнаружения в процессе приемки несоответствия передаваемого Товара требованиям Договора по ассортименту, комплектности и качеству (на предмет наличия видимых недостатков) Покупатель вправе отказаться от приемки Товара, составив соответствующий акт и потребовать замены Товара ненадлежащего качества другим Товаром соответствующего качества.</w:t>
      </w:r>
      <w:r>
        <w:rPr>
          <w:rFonts w:ascii="Roboto" w:hAnsi="Roboto"/>
          <w:color w:val="333333"/>
        </w:rPr>
        <w:br/>
        <w:t>7.5. В случае обнаружения в процессе приемки несоответствия передаваемого Товара требованиям по количеству (Поставщик передал меньшее количество Товара), Покупатель вправе потребовать от Поставщика передать недостающее количество Товара. Если Поставщик передал покупателю Товар в количестве, превышающем согласованное, Покупатель вправе, известив об этом Поставщика, принять весь Товар. В случае принятия Покупателем Товара в количестве, превышающем согласованное, дополнительно принятый Товар оплачивается по цене, определенной для указанного Товара в Счете, если иная цена не определена соглашением сторон.</w:t>
      </w:r>
      <w:r>
        <w:rPr>
          <w:rFonts w:ascii="Roboto" w:hAnsi="Roboto"/>
          <w:color w:val="333333"/>
        </w:rPr>
        <w:br/>
        <w:t>7.6. Претензии Покупателя по ассортименту, количеству, комплектности и качеству (на предмет наличия видимых недостатков) Товара после его приемки и подписания передаточного документа Поставщиком не принимаются и удовлетворению не под-лежат.</w:t>
      </w:r>
      <w:r>
        <w:rPr>
          <w:rFonts w:ascii="Roboto" w:hAnsi="Roboto"/>
          <w:color w:val="333333"/>
        </w:rPr>
        <w:br/>
        <w:t>7.7. В случае передачи Товара с нарушением срока его поставки, Покупатель вправе отказаться от приемки Товара. Претензии Покупателя по срокам поставки Товара, после его приемки и подписания передаточного документа, Поставщиком не принимаются и удовлетворению не подлежат.</w:t>
      </w:r>
      <w:r>
        <w:rPr>
          <w:rFonts w:ascii="Roboto" w:hAnsi="Roboto"/>
          <w:color w:val="333333"/>
        </w:rPr>
        <w:br/>
        <w:t xml:space="preserve">7.8. Приемка Товара по качеству на предмет наличия недостатков, которые не могли быть установлены при обычном способе приемки в ходе визуального осмотра (например, без вскрытия тары и/или упаковки) осуществляется Покупателем в течение 5 (пяти) календарных дней с момента приемки Товара </w:t>
      </w:r>
      <w:r>
        <w:rPr>
          <w:rFonts w:ascii="Roboto" w:hAnsi="Roboto"/>
          <w:color w:val="333333"/>
        </w:rPr>
        <w:lastRenderedPageBreak/>
        <w:t>(не включая день приемки). В случае обнаружения скрытых недостатков поставленного Товара Покупатель обязан направить Поставщику соответствующую претензию. Претензии Покупателя по качеству Товара по истечении 5 (пяти) календарных дней с момента приемки Товара (не включая день приемки), Поставщиком не принимаются и удовлетворению не подлежат.</w:t>
      </w:r>
      <w:r>
        <w:rPr>
          <w:rFonts w:ascii="Roboto" w:hAnsi="Roboto"/>
          <w:color w:val="333333"/>
        </w:rPr>
        <w:br/>
        <w:t>7.9. Гарантийный срок эксплуатации Товара устанавливается заводом-изготовителем. Гарантийный срок на Товар не может превышать 12 (двенадцать) месяцев с момента поставки (передачи) Товара Покупателю.</w:t>
      </w:r>
      <w:r>
        <w:rPr>
          <w:rFonts w:ascii="Roboto" w:hAnsi="Roboto"/>
          <w:color w:val="333333"/>
        </w:rPr>
        <w:br/>
        <w:t>7.10. Претензии Покупателя, вытекающие из поставки Товара ненадлежащего качества, предъявленные им после приемки Товара, подлежат отклонению: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sym w:font="Symbol" w:char="F02D"/>
      </w:r>
      <w:r>
        <w:rPr>
          <w:rFonts w:ascii="Roboto" w:hAnsi="Roboto"/>
          <w:color w:val="333333"/>
        </w:rPr>
        <w:t xml:space="preserve"> если претензии предъявлены в связи с видимыми недостатками Товара, которые Покупатель мог и должен был выявить при приемке Товара;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sym w:font="Symbol" w:char="F02D"/>
      </w:r>
      <w:r>
        <w:rPr>
          <w:rFonts w:ascii="Roboto" w:hAnsi="Roboto"/>
          <w:color w:val="333333"/>
        </w:rPr>
        <w:t xml:space="preserve"> если Покупатель не докажет, что недостатки Товара возникли до его передачи Покупателю или по причинам, возникшим до этого момента;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sym w:font="Symbol" w:char="F02D"/>
      </w:r>
      <w:r>
        <w:rPr>
          <w:rFonts w:ascii="Roboto" w:hAnsi="Roboto"/>
          <w:color w:val="333333"/>
        </w:rPr>
        <w:t xml:space="preserve"> если недостатки Товара возникли после его передачи Покупателю вследствие нарушения Покупателем правил пользования Товаром или его хранения, либо действий третьих лиц, либо непреодолимой силы.</w:t>
      </w:r>
      <w:r>
        <w:rPr>
          <w:rFonts w:ascii="Roboto" w:hAnsi="Roboto"/>
          <w:color w:val="333333"/>
        </w:rPr>
        <w:br/>
        <w:t>8. ОТВЕТСТВЕННОСТЬ СТОРОН</w:t>
      </w:r>
      <w:r>
        <w:rPr>
          <w:rFonts w:ascii="Roboto" w:hAnsi="Roboto"/>
          <w:color w:val="333333"/>
        </w:rPr>
        <w:br/>
        <w:t>8.1. Стороны несут ответственность за нарушение или ненадлежащее исполнение собственных обязательств в рамках настоящей Оферты в соответствии с действующим законодательством Российской Федерации.</w:t>
      </w:r>
      <w:r>
        <w:rPr>
          <w:rFonts w:ascii="Roboto" w:hAnsi="Roboto"/>
          <w:color w:val="333333"/>
        </w:rPr>
        <w:br/>
        <w:t>8.2. За немотивированный отказ от приемки согласованной партии Товара, или за неявку к месту поставки (отгрузки) согласованной партии Товара, а равно за необоснованный отказ от приемки Товара, Покупатель уплачивает Поставщику неустойку (штраф) в размере 10% (десяти процентов) от стоимости Товара.</w:t>
      </w:r>
      <w:r>
        <w:rPr>
          <w:rFonts w:ascii="Roboto" w:hAnsi="Roboto"/>
          <w:color w:val="333333"/>
        </w:rPr>
        <w:br/>
        <w:t>8.3. Стороны не несут ответственности по обязательствам другой стороны перед треть-ими лицами.</w:t>
      </w:r>
      <w:r>
        <w:rPr>
          <w:rFonts w:ascii="Roboto" w:hAnsi="Roboto"/>
          <w:color w:val="333333"/>
        </w:rPr>
        <w:br/>
        <w:t>9. ФОРС-МАЖОР</w:t>
      </w:r>
      <w:r>
        <w:rPr>
          <w:rFonts w:ascii="Roboto" w:hAnsi="Roboto"/>
          <w:color w:val="333333"/>
        </w:rPr>
        <w:br/>
        <w:t>9.1. Стороны освобождаются от ответственности за частичное или полное неисполнение обязательств по настоящей Оферте, если это неисполнение явилось следствием обстоятельств непреодолимой силы, а также принятия государственными органами законодательных актов, препятствующих выполнению условий настоящей Оферты. В этом случае выполнение обязательств по настоящей Оферте откладывается на время действия обстоятельств непреодолимой силы и их последствий.</w:t>
      </w:r>
    </w:p>
    <w:p w14:paraId="3F7D4168" w14:textId="77777777" w:rsidR="00D50D58" w:rsidRDefault="00D50D58" w:rsidP="00D50D5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10. РАЗРЕШЕНИЕ СПОРОВ</w:t>
      </w:r>
      <w:r>
        <w:rPr>
          <w:rFonts w:ascii="Roboto" w:hAnsi="Roboto"/>
          <w:color w:val="333333"/>
        </w:rPr>
        <w:br/>
        <w:t>10.1. Споры, возникшие между Поставщиком и Покупателем в связи с исполнением настоящей Оферты, подлежат передаче на рассмотрение в Арбитражный суд города Москвы.</w:t>
      </w:r>
      <w:r>
        <w:rPr>
          <w:rFonts w:ascii="Roboto" w:hAnsi="Roboto"/>
          <w:color w:val="333333"/>
        </w:rPr>
        <w:br/>
        <w:t>11. СРОК ДЕЙСТВИЯ ПУБЛИЧНОЙ ОФЕРТЫ</w:t>
      </w:r>
      <w:r>
        <w:rPr>
          <w:rFonts w:ascii="Roboto" w:hAnsi="Roboto"/>
          <w:color w:val="333333"/>
        </w:rPr>
        <w:br/>
        <w:t>11.1. Настоящая Оферта вступает в силу с момента ее акцепта Покупателем и действует до полного исполнения сторонами своих обязательств по настоящей Оферте.</w:t>
      </w:r>
      <w:r>
        <w:rPr>
          <w:rFonts w:ascii="Roboto" w:hAnsi="Roboto"/>
          <w:color w:val="333333"/>
        </w:rPr>
        <w:br/>
        <w:t>12. ЗАКЛЮЧИТЕЛЬНЫЕ ПОЛОЖЕНИЯ</w:t>
      </w:r>
      <w:r>
        <w:rPr>
          <w:rFonts w:ascii="Roboto" w:hAnsi="Roboto"/>
          <w:color w:val="333333"/>
        </w:rPr>
        <w:br/>
        <w:t>12.1. Поставщик оставляет за собой право внести изменения в условия настоящей Оферты и/или отозвать Оферту в любой момент по своему усмотрению. В случае внесения Поставщиком изменений в Оферту, такие изменения вступают в силу с момента опубликования Оферты, содержащей изменения, на Сайте.</w:t>
      </w:r>
      <w:r>
        <w:rPr>
          <w:rFonts w:ascii="Roboto" w:hAnsi="Roboto"/>
          <w:color w:val="333333"/>
        </w:rPr>
        <w:br/>
        <w:t xml:space="preserve">12.2. Во всем остальном, что не предусмотрено настоящей Офертой, Стороны </w:t>
      </w:r>
      <w:r>
        <w:rPr>
          <w:rFonts w:ascii="Roboto" w:hAnsi="Roboto"/>
          <w:color w:val="333333"/>
        </w:rPr>
        <w:lastRenderedPageBreak/>
        <w:t>руководствуются действующим законодательством Российской Федерации.</w:t>
      </w:r>
      <w:r>
        <w:rPr>
          <w:rFonts w:ascii="Roboto" w:hAnsi="Roboto"/>
          <w:color w:val="333333"/>
        </w:rPr>
        <w:br/>
        <w:t>12.3. Стороны настоящей Оферты обязуются не привлекать работников контрагента к выполнению в своих интересах или интересах третьих лиц каких-либо оплачиваемых, либо неоплачиваемых работ, кроме как по прямому указанию контрагента. Стороны настоящей Оферты обязуются не выплачивать никакие денежные средства, не предлагать и не разрешать передачу подарков, прямо или косвенно, от своего имени или от имени третьих лиц, для оказания влияния на действия или решения работников контрагента в целях получения каких-либо неправомерных выгод или преимуществ при исполнении настоящей Оферты.</w:t>
      </w:r>
      <w:r>
        <w:rPr>
          <w:rFonts w:ascii="Roboto" w:hAnsi="Roboto"/>
          <w:color w:val="333333"/>
        </w:rPr>
        <w:br/>
        <w:t>12.4. Любого рода претензии, уведомления, одобрения, запросы и другая корреспонденция, необходимая для выполнения обязательств Сторон по настоящей Оферте, направляется в письменном виде и доставляется нарочным или заказным почтовым отправлением.</w:t>
      </w:r>
    </w:p>
    <w:p w14:paraId="27871765" w14:textId="77777777" w:rsidR="00C00841" w:rsidRDefault="00C00841"/>
    <w:sectPr w:rsidR="00C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66"/>
    <w:rsid w:val="00003359"/>
    <w:rsid w:val="0035734B"/>
    <w:rsid w:val="00683288"/>
    <w:rsid w:val="00990766"/>
    <w:rsid w:val="00A25F83"/>
    <w:rsid w:val="00C00841"/>
    <w:rsid w:val="00D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1633"/>
  <w15:chartTrackingRefBased/>
  <w15:docId w15:val="{08B790B4-8062-4354-878E-215C6FD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2022-12-01T12:47:00Z</dcterms:created>
  <dcterms:modified xsi:type="dcterms:W3CDTF">2023-03-31T11:51:00Z</dcterms:modified>
</cp:coreProperties>
</file>